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pPr>
        <w:spacing w:after="120" w:before="480"/>
        <w:jc w:val="center"/>
      </w:pPr>
      <w:r>
        <w:rPr>
          <w:rFonts w:ascii="Arial" w:cs="Arial" w:eastAsia="Arial" w:hAnsi="Arial"/>
          <w:b/>
          <w:bCs/>
          <w:color w:val="2E4D7B"/>
          <w:sz w:val="52"/>
          <w:szCs w:val="52"/>
        </w:rPr>
        <w:t xml:space="preserve">주식 데몬 시스템</w:t>
      </w:r>
    </w:p>
    <w:p>
      <w:pPr>
        <w:spacing w:after="120" w:before="120"/>
        <w:jc w:val="center"/>
      </w:pPr>
      <w:r>
        <w:rPr>
          <w:rFonts w:ascii="Arial" w:cs="Arial" w:eastAsia="Arial" w:hAnsi="Arial"/>
          <w:color w:val="555555"/>
          <w:sz w:val="30"/>
          <w:szCs w:val="30"/>
        </w:rPr>
        <w:t xml:space="preserve">자동매매 구조 설계 회의록 및 월요일 작업 매뉴얼</w:t>
      </w:r>
    </w:p>
    <w:p>
      <w:pPr>
        <w:spacing w:after="480" w:before="12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2025년 — 구조 확정본 / 월요일 작업 대기</w:t>
      </w:r>
    </w:p>
    <w:p>
      <w:pPr>
        <w:pBdr>
          <w:bottom w:val="single" w:color="CCCCCC" w:sz="4" w:space="1"/>
        </w:pBdr>
        <w:spacing w:after="120" w:before="120"/>
      </w:pP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4D7B"/>
          <w:sz w:val="32"/>
          <w:szCs w:val="32"/>
        </w:rPr>
        <w:t xml:space="preserve">1. 핵심 결론 요약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오늘 회의를 통해 자동매매 시스템의 전체 구조가 확정되었다. 핵심은 매매 우선순위에 따른 자원 배분이다.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구분</w:t>
            </w:r>
          </w:p>
        </w:tc>
        <w:tc>
          <w:tcPr>
            <w:tcW w:type="dxa" w:w="468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확정 내용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최우선 목표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자동매매 실현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작업 방식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뼈대 먼저 → 일단 움직인다 → 업그레이드 반복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웹소켓 역할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시장 시세 전담 (현재가 + 체결통보), 200종목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 역할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개인자산 전담 (잔고, 주문, 체결확인 등)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 할당 콜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총 20콜 중 8콜 고정 사용 / 잉여 12콜 별도 활용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매매 대상 종목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40종목 이하 (웹소켓 1섹션 기준)</w:t>
            </w:r>
          </w:p>
        </w:tc>
      </w:tr>
    </w:tbl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4D7B"/>
          <w:sz w:val="32"/>
          <w:szCs w:val="32"/>
        </w:rPr>
        <w:t xml:space="preserve">2. 전체 시스템 구조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2-1. 데이터 흐름 구조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레이어</w:t>
            </w:r>
          </w:p>
        </w:tc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역할</w:t>
            </w:r>
          </w:p>
        </w:tc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방식</w:t>
            </w:r>
          </w:p>
        </w:tc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웹소켓 시장 데몬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현재가 + 체결통보 수집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웹소켓 5섹션 200종목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실시간 박기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 개인자산 데몬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잔고, 보유종목, 손익 수집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 8콜 할당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느긋한 갱신 가능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매매 데몬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시장 테이블 + 개인자산 테이블 읽기 → 주문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그누보드 조건 연동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타격 후 업그레이드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마리아 이벤트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플랫폼 테이블 스냅샷 누적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각 봉 단위 복사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덮어쓰기 → 누적 분리</w:t>
            </w:r>
          </w:p>
        </w:tc>
      </w:tr>
    </w:tbl>
    <w:p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2-2. 테이블 구조 확정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시장 테이블 (웹소켓 전용) : 덮어쓰기 휘발성 플랫폼 테이블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개인자산 테이블 (REST 전용) : 덮어쓰기 휘발성 플랫폼 테이블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누적 보관 : 마리아 이벤트가 스냅샷 방식으로 각 봉 단위 복사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매매 데몬 : 두 테이블에서 읽기만 함 (쓰기 없음)</w:t>
      </w:r>
    </w:p>
    <w:p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※ 테이블은 플랫폼 역할만 한다. 수집과 매매는 테이블을 통해 완전 분리된다.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4D7B"/>
          <w:sz w:val="32"/>
          <w:szCs w:val="32"/>
        </w:rPr>
        <w:t xml:space="preserve">3. 웹소켓 vs REST 역할 분리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3-1. 웹소켓이 담당하는 것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현재가 (실시간 시세)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체결 통보 (내 주문 체결 여부 — 콜 소모 없음)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200종목 실시간 박기 (5섹션 × 40종목)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매매 대상 40종목은 그 중에서 읽어서 사용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3-2. REST가 담당하는 것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개인자산 전용 : 잔고, 보유종목, 손익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주문 실행 : 순차 1초 간격 타격 (콜 몰림 없음)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체결 확인 : 순차 1콜 처리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현재가는 REST로 때리지 않는다 → 콜 낭비 방지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3-3. REST 20콜 배분 확정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용도</w:t>
            </w:r>
          </w:p>
        </w:tc>
        <w:tc>
          <w:tcPr>
            <w:tcW w:type="dxa" w:w="312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콜 수</w:t>
            </w:r>
          </w:p>
        </w:tc>
        <w:tc>
          <w:tcPr>
            <w:tcW w:type="dxa" w:w="312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주문 실행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순차 1초 간격 타격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체결 확인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순차 호출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개인자산 (잔고/보유/손익)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10초 간격, 40종목 커버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여유분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예비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소계 (고정 사용)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확정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잉여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시장 데이터 확장 등 추후 활용</w:t>
            </w:r>
          </w:p>
        </w:tc>
      </w:tr>
    </w:tbl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4D7B"/>
          <w:sz w:val="32"/>
          <w:szCs w:val="32"/>
        </w:rPr>
        <w:t xml:space="preserve">4. 시장 데이터 수집 3계층 구조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계층</w:t>
            </w:r>
          </w:p>
        </w:tc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방식</w:t>
            </w:r>
          </w:p>
        </w:tc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종목 수</w:t>
            </w:r>
          </w:p>
        </w:tc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갱신 주기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1계층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웹소켓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200종목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실시간 (1초)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2계층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 잉여 12콜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100~300종목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10초 간격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3계층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data.go.kr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전종목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24시간 이후 무제한</w:t>
            </w:r>
          </w:p>
        </w:tc>
      </w:tr>
    </w:tbl>
    <w:p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※ 2계층 REST는 매매 데몬 완성 후 남는 자원 확인 후 배분. 현장 테스트에서 확정.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4D7B"/>
          <w:sz w:val="32"/>
          <w:szCs w:val="32"/>
        </w:rPr>
        <w:t xml:space="preserve">5. 매매 데몬 데이터 소스 확정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데이터</w:t>
            </w:r>
          </w:p>
        </w:tc>
        <w:tc>
          <w:tcPr>
            <w:tcW w:type="dxa" w:w="312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소스</w:t>
            </w:r>
          </w:p>
        </w:tc>
        <w:tc>
          <w:tcPr>
            <w:tcW w:type="dxa" w:w="312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목표 종목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그누보드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매매 대상 종목 목록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타격 가격 기준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그누보드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매매 조건 설정 UI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현재가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웹소켓 → 시장 테이블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실시간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체결 통보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웹소켓 → 시장 테이블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내 주문 체결 여부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주문 실행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매수/매도 타격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체결 확인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순차 1콜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보유 종목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개인자산 테이블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잔고 / 손익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개인자산 테이블</w:t>
            </w:r>
          </w:p>
        </w:tc>
      </w:tr>
    </w:tbl>
    <w:p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→ 웹소켓에서 가져오는 건 현재가 + 체결통보 딱 2개다. 나머지는 전부 REST와 그누보드.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4D7B"/>
          <w:sz w:val="32"/>
          <w:szCs w:val="32"/>
        </w:rPr>
        <w:t xml:space="preserve">6. 주문 실행 구조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조건 충족 종목이 동시에 여러 개여도 1초 간격 순차 타격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중복 주문 없음, 콜 몰림 없음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급락 시 순차 지연 = 오히려 장점 (묻지마 매수 방지)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현실적으로 동시 조건 충족 종목은 많아야 5개 이하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4D7B"/>
          <w:sz w:val="32"/>
          <w:szCs w:val="32"/>
        </w:rPr>
        <w:t xml:space="preserve">7. 월요일 작업 순서 확정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작업 원칙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처음부터 완벽은 없다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뼈대 먼저 → 일단 움직인다 → 업그레이드 반복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try/catch + 자동 재시작 루프는 처음 뼈대부터 포함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작업 단계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순서</w:t>
            </w:r>
          </w:p>
        </w:tc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작업</w:t>
            </w:r>
          </w:p>
        </w:tc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  <w:tc>
          <w:tcPr>
            <w:tcW w:type="dxa" w:w="2340"/>
            <w:tcBorders>
              <w:top w:val="single" w:color="2E4D7B" w:sz="1"/>
              <w:left w:val="single" w:color="2E4D7B" w:sz="1"/>
              <w:bottom w:val="single" w:color="2E4D7B" w:sz="1"/>
              <w:right w:val="single" w:color="2E4D7B" w:sz="1"/>
            </w:tcBorders>
            <w:shd w:fill="2E4D7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완료 기준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시장 테이블 생성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종목코드 + 현재가 + 업데이트시간 (최소 컬럼)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테이블 생성 확인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웹소켓 시장 데몬 제작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현재가 박기 (1섹션 40종목 기준)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테이블에 데이터 박히는 것 확인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움직임 확인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데몬 정상 작동 확인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일단 움직인다 기준 달성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컬럼 업그레이드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필요 컬럼 추가 (체결통보 등)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업그레이드 방식으로 진행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 개인자산 테이블 생성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잔고, 보유종목, 손익 등 기본 컬럼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테이블 생성 확인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 개인자산 데몬 제작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개인자산 데이터 박기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테이블에 데이터 박히는 것 확인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그누보드 매매 조건 UI 제작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종목, 타격가 설정 화면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조건 입력 가능 확인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매매 데몬 제작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그누보드 조건 + 두 테이블 읽기 → 주문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일단 타격 확인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매매 데몬 업그레이드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완성도 강화, 문제 수정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실전 테스트 반복</w:t>
            </w:r>
          </w:p>
        </w:tc>
      </w:tr>
    </w:tbl>
    <w:p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E4D7B"/>
          <w:sz w:val="22"/>
          <w:szCs w:val="22"/>
        </w:rPr>
        <w:t xml:space="preserve">※ 1~3단계가 월요일 핵심 작업이다. 시장 테이블에 현재가 하나 박히는 것 확인이 목표.</w:t>
      </w:r>
    </w:p>
    <w:p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4D7B"/>
          <w:sz w:val="32"/>
          <w:szCs w:val="32"/>
        </w:rPr>
        <w:t xml:space="preserve">8. 월요일 작업 체크리스트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시장 테이블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 ] 시장 테이블 생성 (종목코드, 현재가, 업데이트시간)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 ] 웹소켓 시장 데몬 제작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 ] 데몬 실행 → 테이블에 현재가 박히는 것 확인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 ] try/catch + 자동 재시작 루프 포함 확인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이후 작업 (순서대로)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 ] 시장 테이블 컬럼 업그레이드 (체결통보 등)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 ] REST 개인자산 테이블 생성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 ] REST 개인자산 데몬 제작 및 확인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 ] 그누보드 매매 조건 UI 제작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 ] 매매 데몬 제작 → 일단 타격 확인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 ] 매매 데몬 업그레이드 반복</w:t>
      </w:r>
    </w:p>
    <w:p>
      <w:r>
        <w:t xml:space="preserve"/>
      </w:r>
    </w:p>
    <w:p>
      <w:pPr>
        <w:pBdr>
          <w:bottom w:val="single" w:color="CCCCCC" w:sz="4" w:space="1"/>
        </w:pBdr>
        <w:spacing w:after="120" w:before="120"/>
      </w:pPr>
    </w:p>
    <w:p>
      <w:pPr>
        <w:spacing w:after="100" w:before="2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이 문서는 오늘 회의 내용 기반으로 작성된 작업 매뉴얼입니다.</w:t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stock daemon system — 자동매매 구조 확정본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decimal"/>
      <w:lvlText w:val="%2.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2E4D7B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F3864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2026-04-05T01:36:56.621Z</dcterms:created>
  <dcterms:modified xsi:type="dcterms:W3CDTF">2026-04-05T01:36:56.622Z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